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5"/>
        <w:gridCol w:w="794"/>
        <w:gridCol w:w="6951"/>
      </w:tblGrid>
      <w:tr w:rsidR="00671CC7" w:rsidRPr="00671CC7" w:rsidTr="00671CC7">
        <w:trPr>
          <w:trHeight w:val="255"/>
        </w:trPr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Chỉ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ODE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ITEMS</w:t>
            </w:r>
          </w:p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671CC7" w:rsidRPr="00671CC7" w:rsidTr="00671CC7">
        <w:trPr>
          <w:trHeight w:val="30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hàng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cung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cấp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dịch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1. Gross sales of merchandise and services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2.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Các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giảm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trừ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2. Less deductions</w:t>
            </w:r>
          </w:p>
        </w:tc>
      </w:tr>
      <w:tr w:rsidR="00671CC7" w:rsidRPr="00671CC7" w:rsidTr="00671CC7">
        <w:trPr>
          <w:trHeight w:val="51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3.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thuần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từ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hàng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cung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cấp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dịch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vụ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(10=01-02)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3. Net sales of merchandise and services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(10=01-02)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                    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4.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vốn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hàng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4. Original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 rate of goods for sale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5.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nhuận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gộp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từ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hàng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cung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cấp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dịch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5. Gross profit from sales of merchandise and services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6.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hoạt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động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6. Financial revenue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Bao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gồm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: 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Thu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từ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lãi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- Including: Interest income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                  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Lãi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từ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chênh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lệch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tỷ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                 Foreign exchange gain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7. Chi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7. Financial expenses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 -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Bao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gồm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: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Chi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lãi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vay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- Including : Financial expenses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                  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 Chi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                    Other financial expenses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8. Chi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8. Sale costs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9. Chi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quản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lý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9. Enterprise administration costs</w:t>
            </w:r>
          </w:p>
        </w:tc>
      </w:tr>
      <w:tr w:rsidR="00671CC7" w:rsidRPr="00671CC7" w:rsidTr="00671CC7">
        <w:trPr>
          <w:trHeight w:val="51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10.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nhuận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thuần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từ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hoạt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động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kinh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(30 = 20+(21-22)-(24+25))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10.Operating profit/(loss)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(30 = 20+(21-22)-(24+25))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11. Thu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nhập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11. Other income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12. Chi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12. Other expenses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13.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nhuận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/(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Lỗ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từ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hoạt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động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khác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(40=31-32)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13. Profit/(loss) from other activities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(40=31-32)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14.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nhuận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/(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Lỗ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thuần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trước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thuế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(50=30+40)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14. Net profit/(loss) before tax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(50=30+40)</w:t>
            </w:r>
          </w:p>
        </w:tc>
      </w:tr>
      <w:tr w:rsidR="00671CC7" w:rsidRPr="00671CC7" w:rsidTr="00671CC7">
        <w:trPr>
          <w:trHeight w:val="25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15.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Thuế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nhập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15. Corporate income tax</w:t>
            </w:r>
          </w:p>
        </w:tc>
      </w:tr>
      <w:tr w:rsidR="00671CC7" w:rsidRPr="00671CC7" w:rsidTr="00671CC7">
        <w:trPr>
          <w:trHeight w:val="51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16.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nhuận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/(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Lỗ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thuần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sau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thuế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nhập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nghiệp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(60=50-51)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16. Net profit/(loss) after tax</w:t>
            </w: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 </w:t>
            </w: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(60=50-51)</w:t>
            </w:r>
          </w:p>
        </w:tc>
      </w:tr>
      <w:tr w:rsidR="00671CC7" w:rsidRPr="00671CC7" w:rsidTr="00671CC7">
        <w:trPr>
          <w:trHeight w:val="51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16.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cơ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trên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cổ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phiếu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(*)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16. Earnings Per Share - EPS</w:t>
            </w:r>
          </w:p>
        </w:tc>
      </w:tr>
    </w:tbl>
    <w:p w:rsidR="00671CC7" w:rsidRPr="00671CC7" w:rsidRDefault="00671CC7" w:rsidP="00671CC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671CC7">
        <w:rPr>
          <w:rFonts w:ascii="Arial" w:eastAsia="Times New Roman" w:hAnsi="Arial" w:cs="Arial"/>
          <w:color w:val="444444"/>
          <w:sz w:val="20"/>
          <w:szCs w:val="20"/>
        </w:rPr>
        <w:lastRenderedPageBreak/>
        <w:t> </w:t>
      </w:r>
    </w:p>
    <w:p w:rsidR="00671CC7" w:rsidRPr="00671CC7" w:rsidRDefault="00671CC7" w:rsidP="00671CC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671CC7">
        <w:rPr>
          <w:rFonts w:ascii="Arial" w:eastAsia="Times New Roman" w:hAnsi="Arial" w:cs="Arial"/>
          <w:color w:val="444444"/>
          <w:sz w:val="20"/>
          <w:szCs w:val="20"/>
        </w:rPr>
        <w:t>  </w:t>
      </w:r>
    </w:p>
    <w:p w:rsidR="00671CC7" w:rsidRPr="00671CC7" w:rsidRDefault="00671CC7" w:rsidP="00671CC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671CC7">
        <w:rPr>
          <w:rFonts w:ascii="Arial" w:eastAsia="Times New Roman" w:hAnsi="Arial" w:cs="Arial"/>
          <w:b/>
          <w:bCs/>
          <w:color w:val="444444"/>
          <w:sz w:val="24"/>
          <w:szCs w:val="24"/>
        </w:rPr>
        <w:t>Balance sheet</w:t>
      </w:r>
    </w:p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  <w:gridCol w:w="767"/>
        <w:gridCol w:w="3751"/>
      </w:tblGrid>
      <w:tr w:rsidR="00671CC7" w:rsidRPr="00671CC7" w:rsidTr="00671CC7">
        <w:trPr>
          <w:trHeight w:val="55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ASSETS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Code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TÀI SẢN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A. CURRENT ASSETS  (100=110+120+130+140+150)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A.Tài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 (TS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lưu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động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)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 Cash and cash equivalents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I.Tiền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các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tương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đương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tiền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Cash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1.Tiền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Cash equivalents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2.Các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tương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đương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tiền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II.Short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-term financial investments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II.Các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chính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Short-term investments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1.Đầu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Provision for diminution in value of short-term investments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giảm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III. Short-term receivables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130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III.Các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Trade accounts receivable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hàng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Advances to suppliers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2.Trả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trước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người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Inter-company receivables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nội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bộ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Receivables from construction contracts under percentage of completion method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theo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tiến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độ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hoạch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hợp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đồng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xây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dựng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5. Other receivables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5.Các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6. Provision for doubtful debts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6.Dự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khó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đòi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IV. Inventories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140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IV.Hàng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tồn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Inventories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141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1.Hàng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tồn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Provision for devaluation of inventories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149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giảm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hàng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tồn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V. Other short-term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150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V.Tài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Short-term prepayments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1.Chi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trước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VAT deductibles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2.Thuế GTGT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được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khấu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trừ</w:t>
            </w:r>
            <w:proofErr w:type="spellEnd"/>
          </w:p>
        </w:tc>
      </w:tr>
      <w:tr w:rsidR="00671CC7" w:rsidRPr="00671CC7" w:rsidTr="00671CC7">
        <w:trPr>
          <w:trHeight w:val="30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Other receivables from the State budget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3.Thúê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các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Nhà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nước</w:t>
            </w:r>
            <w:proofErr w:type="spellEnd"/>
          </w:p>
        </w:tc>
      </w:tr>
      <w:tr w:rsidR="00671CC7" w:rsidRPr="00671CC7" w:rsidTr="00671CC7">
        <w:trPr>
          <w:trHeight w:val="3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Other short-term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4.Tài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lastRenderedPageBreak/>
              <w:t>B. NON-CURRENT ASSETS (200 = 210 + 220 + 240 + 250 + 260)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B.Tài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 Long-term receivables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I.Các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Long-term receivables from customers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của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hàng</w:t>
            </w:r>
            <w:proofErr w:type="spellEnd"/>
          </w:p>
        </w:tc>
      </w:tr>
      <w:tr w:rsidR="00671CC7" w:rsidRPr="00671CC7" w:rsidTr="00671CC7">
        <w:trPr>
          <w:trHeight w:val="54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Capital receivable from subsidiaries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2.Vốn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kinh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doanh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thuộc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vị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trực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thuộc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Long-term inter-company receivables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nội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bộ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Other long-term receivables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4.Phai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5. Provision for doubtful long-term debts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5.Dự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khó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đòi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 Fixed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cố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định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Tangible fixed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1.TSCĐ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hữu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hình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Cost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Nguyên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Accumulated depreciation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trị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mòn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luỹ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Finance lease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2.TSCĐ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thuê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chính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Cost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Nguyên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Accumulated depreciation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trị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mòn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luỹ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Intangible fixed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3.TSCĐ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vô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hình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Cost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Nguyên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- Accumulated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amortisation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trị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mòn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luỹ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Construction in progress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230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gram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>4.Chi</w:t>
            </w:r>
            <w:proofErr w:type="gram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 xml:space="preserve"> XDCB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>dở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  <w:lang w:val="fr-FR"/>
              </w:rPr>
              <w:t>dang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III. Investment property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240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III.Bất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động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tư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Cost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Nguyên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Accumulated depreciation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trị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mòn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luỹ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IV. Long-term financial investments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250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IV.Các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chính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Investments in subsidiaries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251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1.Đầu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công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ty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con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Investments in associates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252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2.Đầu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vào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công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liên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kết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,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liên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doanh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Other long-term investments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258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3.Đầu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Provision for diminution in value of long-term financial investments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259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giảm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chính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 xml:space="preserve">V.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>Other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 xml:space="preserve"> non-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>current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>assets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260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V.Tài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Long-term prepayments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261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1.Chi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trước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Deferred tax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262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2.Tài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thuế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nhập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lại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Other non-current assets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268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3.Tài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lastRenderedPageBreak/>
              <w:t>TOTAL ASSETS (270 = 100 + 200)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270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Tổng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sản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5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LIABILITIES AND OWNER'S EQUITY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Code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NGUỒN VỐN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A. LIABILITIES (300 = 310 + 330)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300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A.Nợ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trả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 Current liabilities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310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I.Nợ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Short-term borrowings and liabilities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1.Vay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Trade accounts payable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người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Advances from customers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3.Người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mua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tiền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trước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Taxes and amounts payable to the State budget</w:t>
            </w:r>
          </w:p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4.Thuế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các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nộp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Nhà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nước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5. Payables to employees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5.Phải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người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động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6. Accrued expenses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6.Chi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7. Inter-company payables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7.Phải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nội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bộ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8. Payables relating to construction contracts under percentage of completion method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8.Phải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theo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tiến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độ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kế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hoạch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hợp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đồng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xây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dựng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9. Other current payables</w:t>
            </w:r>
          </w:p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9.Các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khoản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trả,phải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nộp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10. Short-term provisions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320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10.Dự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ngắn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CC7" w:rsidRPr="00671CC7" w:rsidRDefault="00671CC7" w:rsidP="00671C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 Long-term liabilities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330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II.Nợ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Long-term trade payables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người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bán</w:t>
            </w:r>
            <w:proofErr w:type="spellEnd"/>
          </w:p>
        </w:tc>
      </w:tr>
      <w:tr w:rsidR="00671CC7" w:rsidRPr="00671CC7" w:rsidTr="00671CC7">
        <w:trPr>
          <w:trHeight w:val="36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Long-term inter-company liabilities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nội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bộ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Other long-term payables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3.Phải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Long-term loans and liabilities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4.Vay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5. Deferred tax liabilities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335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5.Thuế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nhập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hoãn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lại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6. Provision for severance allowance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6.Dự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cấp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mất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việc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7. Long-term provisions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337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7.Dự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phải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hạn</w:t>
            </w:r>
            <w:proofErr w:type="spellEnd"/>
          </w:p>
        </w:tc>
      </w:tr>
      <w:tr w:rsidR="00671CC7" w:rsidRPr="00671CC7" w:rsidTr="00671CC7">
        <w:trPr>
          <w:trHeight w:val="3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B. EQUITY (400 = 410 + 430)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400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B.Nguồn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vốn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chủ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sở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hữu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 Owner’s equity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410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I.Vốn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chủ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sở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hữu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Legal capital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1.Vốn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của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chủ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sở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hữu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Share premium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2.Thặng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vốn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cổ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phần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Other legal capital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3.Vốn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của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chủ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sở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hữu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4. Treasury shares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4.Cổ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phiếu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quỹ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5. Assets revaluation reserve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5.Chênh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lệch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đánh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lại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sản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6. Foreign exchange reserve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6.Chênh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lệch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tỷ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giá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hối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đoái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7. Investment and development funds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7.Quỹ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phát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triển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8. Financial reserve funds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8.Quỹ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dự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phòng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tài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chính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9. Other owner’s funds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419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9.Quỹ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khác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thuộc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vốn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chủ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sở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hữu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10. Retained earnings (Accumulated losses)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10.Lợi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nhuận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thuế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chưa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phân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phối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11. Resource of capital for infrastructure investment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11.Nguồn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vốn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đầu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tư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XDCB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 Other resources and funds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430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II.Nguồn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kinh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và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quỹ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khác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Bonus and welfare funds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431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1.Quỹ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khen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thưởng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,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phúc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lợi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Funds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432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2.Nguồn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kinh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phí</w:t>
            </w:r>
            <w:proofErr w:type="spellEnd"/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3. Funds for fixed assets acquisition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433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3.Nguồn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kinh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phí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đã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hình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thành</w:t>
            </w:r>
            <w:proofErr w:type="spellEnd"/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TSCĐ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671CC7" w:rsidRPr="00671CC7" w:rsidTr="00671CC7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TOTAL LIABILITIES AND OWNER'S EQUITY (440 = 300 + 400)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440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C7" w:rsidRPr="00671CC7" w:rsidRDefault="00671CC7" w:rsidP="00671CC7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>Tổng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>nguồn</w:t>
            </w:r>
            <w:proofErr w:type="spellEnd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1CC7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fr-FR"/>
              </w:rPr>
              <w:t>vốn</w:t>
            </w:r>
            <w:proofErr w:type="spellEnd"/>
          </w:p>
        </w:tc>
      </w:tr>
    </w:tbl>
    <w:p w:rsidR="00632194" w:rsidRDefault="00632194"/>
    <w:sectPr w:rsidR="00632194" w:rsidSect="0063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1CC7"/>
    <w:rsid w:val="00632194"/>
    <w:rsid w:val="0067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1CC7"/>
  </w:style>
  <w:style w:type="character" w:styleId="Strong">
    <w:name w:val="Strong"/>
    <w:basedOn w:val="DefaultParagraphFont"/>
    <w:uiPriority w:val="22"/>
    <w:qFormat/>
    <w:rsid w:val="00671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2012-09-30T16:15:00Z</dcterms:created>
  <dcterms:modified xsi:type="dcterms:W3CDTF">2012-09-30T16:16:00Z</dcterms:modified>
</cp:coreProperties>
</file>